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B44" w:rsidRPr="00783B44" w:rsidRDefault="00783B44" w:rsidP="00783B44">
      <w:pPr>
        <w:spacing w:after="0" w:line="240" w:lineRule="auto"/>
        <w:ind w:left="360"/>
        <w:jc w:val="right"/>
        <w:rPr>
          <w:rFonts w:ascii="Tahoma" w:eastAsia="Times New Roman" w:hAnsi="Tahoma" w:cs="Tahoma"/>
          <w:color w:val="3A3A3A"/>
          <w:lang w:eastAsia="ru-RU"/>
        </w:rPr>
      </w:pPr>
      <w:bookmarkStart w:id="0" w:name="_GoBack"/>
      <w:bookmarkEnd w:id="0"/>
      <w:r w:rsidRPr="00783B44">
        <w:rPr>
          <w:rFonts w:ascii="Tahoma" w:eastAsia="Times New Roman" w:hAnsi="Tahoma" w:cs="Tahoma"/>
          <w:color w:val="333333"/>
          <w:lang w:eastAsia="ru-RU"/>
        </w:rPr>
        <w:br/>
      </w:r>
      <w:r w:rsidRPr="00783B44">
        <w:rPr>
          <w:rFonts w:ascii="Tahoma" w:eastAsia="Times New Roman" w:hAnsi="Tahoma" w:cs="Tahoma"/>
          <w:color w:val="3A3A3A"/>
          <w:lang w:eastAsia="ru-RU"/>
        </w:rPr>
        <w:t>УТВЕРЖДЕНО:</w:t>
      </w:r>
    </w:p>
    <w:p w:rsidR="00783B44" w:rsidRPr="00783B44" w:rsidRDefault="00783B44" w:rsidP="00783B44">
      <w:pPr>
        <w:spacing w:after="0" w:line="240" w:lineRule="auto"/>
        <w:ind w:left="360"/>
        <w:jc w:val="right"/>
        <w:rPr>
          <w:rFonts w:ascii="Tahoma" w:eastAsia="Times New Roman" w:hAnsi="Tahoma" w:cs="Tahoma"/>
          <w:color w:val="3A3A3A"/>
          <w:lang w:eastAsia="ru-RU"/>
        </w:rPr>
      </w:pPr>
      <w:r w:rsidRPr="00783B44">
        <w:rPr>
          <w:rFonts w:ascii="Tahoma" w:eastAsia="Times New Roman" w:hAnsi="Tahoma" w:cs="Tahoma"/>
          <w:color w:val="3A3A3A"/>
          <w:lang w:eastAsia="ru-RU"/>
        </w:rPr>
        <w:t>Общим собранием членов</w:t>
      </w:r>
    </w:p>
    <w:p w:rsidR="00783B44" w:rsidRPr="00783B44" w:rsidRDefault="00783B44" w:rsidP="00783B44">
      <w:pPr>
        <w:spacing w:after="0" w:line="240" w:lineRule="auto"/>
        <w:ind w:left="360"/>
        <w:jc w:val="right"/>
        <w:rPr>
          <w:rFonts w:ascii="Tahoma" w:eastAsia="Times New Roman" w:hAnsi="Tahoma" w:cs="Tahoma"/>
          <w:color w:val="3A3A3A"/>
          <w:lang w:eastAsia="ru-RU"/>
        </w:rPr>
      </w:pPr>
      <w:r w:rsidRPr="00783B44">
        <w:rPr>
          <w:rFonts w:ascii="Tahoma" w:eastAsia="Times New Roman" w:hAnsi="Tahoma" w:cs="Tahoma"/>
          <w:color w:val="3A3A3A"/>
          <w:lang w:eastAsia="ru-RU"/>
        </w:rPr>
        <w:t>Некоммерческого партнерства</w:t>
      </w:r>
    </w:p>
    <w:p w:rsidR="00783B44" w:rsidRPr="00783B44" w:rsidRDefault="00783B44" w:rsidP="00783B44">
      <w:pPr>
        <w:spacing w:after="0" w:line="240" w:lineRule="auto"/>
        <w:ind w:left="360"/>
        <w:jc w:val="right"/>
        <w:rPr>
          <w:rFonts w:ascii="Tahoma" w:eastAsia="Times New Roman" w:hAnsi="Tahoma" w:cs="Tahoma"/>
          <w:color w:val="3A3A3A"/>
          <w:lang w:eastAsia="ru-RU"/>
        </w:rPr>
      </w:pPr>
      <w:r w:rsidRPr="00783B44">
        <w:rPr>
          <w:rFonts w:ascii="Tahoma" w:eastAsia="Times New Roman" w:hAnsi="Tahoma" w:cs="Tahoma"/>
          <w:color w:val="3A3A3A"/>
          <w:lang w:eastAsia="ru-RU"/>
        </w:rPr>
        <w:t>«Деловой союз оценщиков»</w:t>
      </w:r>
    </w:p>
    <w:p w:rsidR="00783B44" w:rsidRPr="00783B44" w:rsidRDefault="00783B44" w:rsidP="00783B44">
      <w:pPr>
        <w:spacing w:after="0" w:line="240" w:lineRule="auto"/>
        <w:jc w:val="right"/>
        <w:rPr>
          <w:rFonts w:ascii="Tahoma" w:eastAsia="Times New Roman" w:hAnsi="Tahoma" w:cs="Tahoma"/>
          <w:color w:val="333333"/>
          <w:lang w:eastAsia="ru-RU"/>
        </w:rPr>
      </w:pPr>
    </w:p>
    <w:p w:rsidR="00783B44" w:rsidRPr="00783B44" w:rsidRDefault="00783B44" w:rsidP="00783B44">
      <w:pPr>
        <w:spacing w:before="100" w:beforeAutospacing="1" w:after="100" w:afterAutospacing="1" w:line="240" w:lineRule="auto"/>
        <w:jc w:val="both"/>
        <w:rPr>
          <w:rFonts w:ascii="Tahoma" w:eastAsia="Times New Roman" w:hAnsi="Tahoma" w:cs="Tahoma"/>
          <w:color w:val="333333"/>
          <w:lang w:eastAsia="ru-RU"/>
        </w:rPr>
      </w:pPr>
    </w:p>
    <w:p w:rsidR="00783B44" w:rsidRPr="00783B44" w:rsidRDefault="00783B44" w:rsidP="00783B44">
      <w:pPr>
        <w:spacing w:after="0" w:line="240" w:lineRule="auto"/>
        <w:ind w:left="360"/>
        <w:jc w:val="center"/>
        <w:rPr>
          <w:rFonts w:ascii="Tahoma" w:hAnsi="Tahoma" w:cs="Tahoma"/>
          <w:color w:val="3A3A3A"/>
          <w:lang w:eastAsia="ru-RU"/>
        </w:rPr>
      </w:pPr>
      <w:r w:rsidRPr="00783B44">
        <w:rPr>
          <w:rFonts w:ascii="Tahoma" w:hAnsi="Tahoma" w:cs="Tahoma"/>
          <w:b/>
          <w:bCs/>
          <w:color w:val="3A3A3A"/>
          <w:lang w:eastAsia="ru-RU"/>
        </w:rPr>
        <w:t>ПОЛОЖЕНИЕ</w:t>
      </w:r>
    </w:p>
    <w:p w:rsidR="00783B44" w:rsidRPr="00783B44" w:rsidRDefault="00783B44" w:rsidP="00783B44">
      <w:pPr>
        <w:spacing w:after="0" w:line="240" w:lineRule="auto"/>
        <w:ind w:left="360"/>
        <w:jc w:val="center"/>
        <w:rPr>
          <w:rFonts w:ascii="Tahoma" w:eastAsia="Times New Roman" w:hAnsi="Tahoma" w:cs="Tahoma"/>
          <w:color w:val="333333"/>
          <w:lang w:eastAsia="ru-RU"/>
        </w:rPr>
      </w:pPr>
      <w:r w:rsidRPr="00783B44">
        <w:rPr>
          <w:rFonts w:ascii="Tahoma" w:hAnsi="Tahoma" w:cs="Tahoma"/>
          <w:b/>
          <w:bCs/>
          <w:color w:val="3A3A3A"/>
          <w:lang w:eastAsia="ru-RU"/>
        </w:rPr>
        <w:t xml:space="preserve">О </w:t>
      </w:r>
      <w:r w:rsidRPr="00783B44">
        <w:rPr>
          <w:rFonts w:ascii="Tahoma" w:eastAsia="Times New Roman" w:hAnsi="Tahoma" w:cs="Tahoma"/>
          <w:b/>
          <w:bCs/>
          <w:color w:val="333333"/>
          <w:lang w:eastAsia="ru-RU"/>
        </w:rPr>
        <w:t>РАСКРЫТИИ ИНФОРМАЦИИ</w:t>
      </w:r>
    </w:p>
    <w:p w:rsidR="00783B44" w:rsidRPr="00783B44" w:rsidRDefault="00783B44" w:rsidP="00783B44">
      <w:pPr>
        <w:spacing w:after="0" w:line="240" w:lineRule="auto"/>
        <w:jc w:val="center"/>
        <w:rPr>
          <w:rFonts w:ascii="Tahoma" w:hAnsi="Tahoma" w:cs="Tahoma"/>
          <w:color w:val="3A3A3A"/>
          <w:lang w:eastAsia="ru-RU"/>
        </w:rPr>
      </w:pPr>
    </w:p>
    <w:p w:rsidR="00783B44" w:rsidRPr="00783B44" w:rsidRDefault="00783B44" w:rsidP="00783B44">
      <w:pPr>
        <w:spacing w:after="0" w:line="240" w:lineRule="auto"/>
        <w:ind w:left="360"/>
        <w:jc w:val="center"/>
        <w:rPr>
          <w:rFonts w:ascii="Tahoma" w:hAnsi="Tahoma" w:cs="Tahoma"/>
          <w:b/>
          <w:bCs/>
          <w:color w:val="3A3A3A"/>
          <w:lang w:eastAsia="ru-RU"/>
        </w:rPr>
      </w:pPr>
      <w:r w:rsidRPr="00783B44">
        <w:rPr>
          <w:rFonts w:ascii="Tahoma" w:hAnsi="Tahoma" w:cs="Tahoma"/>
          <w:b/>
          <w:bCs/>
          <w:color w:val="3A3A3A"/>
          <w:lang w:eastAsia="ru-RU"/>
        </w:rPr>
        <w:t xml:space="preserve">Некоммерческого партнерства </w:t>
      </w:r>
    </w:p>
    <w:p w:rsidR="00783B44" w:rsidRPr="00783B44" w:rsidRDefault="00783B44" w:rsidP="00783B44">
      <w:pPr>
        <w:spacing w:after="0" w:line="240" w:lineRule="auto"/>
        <w:ind w:left="360"/>
        <w:jc w:val="center"/>
        <w:rPr>
          <w:rFonts w:ascii="Tahoma" w:eastAsia="Times New Roman" w:hAnsi="Tahoma" w:cs="Tahoma"/>
          <w:b/>
          <w:bCs/>
          <w:color w:val="333333"/>
          <w:lang w:eastAsia="ru-RU"/>
        </w:rPr>
      </w:pPr>
      <w:r w:rsidRPr="00783B44">
        <w:rPr>
          <w:rFonts w:ascii="Tahoma" w:hAnsi="Tahoma" w:cs="Tahoma"/>
          <w:b/>
          <w:bCs/>
          <w:color w:val="3A3A3A"/>
          <w:lang w:eastAsia="ru-RU"/>
        </w:rPr>
        <w:t>Саморегулируемой организации «Деловой Союз Оценщиков»</w:t>
      </w:r>
    </w:p>
    <w:p w:rsidR="00783B44" w:rsidRDefault="00783B44" w:rsidP="00783B44">
      <w:pPr>
        <w:spacing w:after="0" w:line="240" w:lineRule="auto"/>
        <w:jc w:val="center"/>
        <w:rPr>
          <w:rFonts w:ascii="Tahoma" w:eastAsia="Times New Roman" w:hAnsi="Tahoma" w:cs="Tahoma"/>
          <w:b/>
          <w:bCs/>
          <w:color w:val="333333"/>
          <w:lang w:eastAsia="ru-RU"/>
        </w:rPr>
      </w:pPr>
    </w:p>
    <w:p w:rsidR="00783B44" w:rsidRDefault="00783B44" w:rsidP="00783B44">
      <w:pPr>
        <w:spacing w:after="0" w:line="240" w:lineRule="auto"/>
        <w:jc w:val="center"/>
        <w:rPr>
          <w:rFonts w:ascii="Tahoma" w:eastAsia="Times New Roman" w:hAnsi="Tahoma" w:cs="Tahoma"/>
          <w:b/>
          <w:bCs/>
          <w:color w:val="333333"/>
          <w:lang w:eastAsia="ru-RU"/>
        </w:rPr>
      </w:pPr>
    </w:p>
    <w:p w:rsidR="00783B44" w:rsidRDefault="00783B44" w:rsidP="00783B44">
      <w:pPr>
        <w:spacing w:after="0" w:line="240" w:lineRule="auto"/>
        <w:ind w:left="360"/>
        <w:jc w:val="center"/>
        <w:rPr>
          <w:rFonts w:ascii="Tahoma" w:eastAsia="Times New Roman" w:hAnsi="Tahoma" w:cs="Tahoma"/>
          <w:b/>
          <w:bCs/>
          <w:color w:val="333333"/>
          <w:lang w:eastAsia="ru-RU"/>
        </w:rPr>
      </w:pPr>
      <w:r w:rsidRPr="00783B44">
        <w:rPr>
          <w:rFonts w:ascii="Tahoma" w:eastAsia="Times New Roman" w:hAnsi="Tahoma" w:cs="Tahoma"/>
          <w:b/>
          <w:bCs/>
          <w:color w:val="333333"/>
          <w:lang w:eastAsia="ru-RU"/>
        </w:rPr>
        <w:t>ОБЩИЕ ПОЛОЖЕНИЯ</w:t>
      </w:r>
    </w:p>
    <w:p w:rsidR="001C644F" w:rsidRPr="00783B44" w:rsidRDefault="001C644F" w:rsidP="00783B44">
      <w:pPr>
        <w:spacing w:after="0" w:line="240" w:lineRule="auto"/>
        <w:ind w:left="360"/>
        <w:jc w:val="center"/>
        <w:rPr>
          <w:rFonts w:ascii="Tahoma" w:eastAsia="Times New Roman" w:hAnsi="Tahoma" w:cs="Tahoma"/>
          <w:b/>
          <w:bCs/>
          <w:color w:val="333333"/>
          <w:lang w:eastAsia="ru-RU"/>
        </w:rPr>
      </w:pPr>
    </w:p>
    <w:p w:rsidR="001C644F" w:rsidRDefault="00783B44" w:rsidP="001C644F">
      <w:pPr>
        <w:spacing w:after="0" w:line="240" w:lineRule="auto"/>
        <w:jc w:val="both"/>
        <w:rPr>
          <w:rFonts w:ascii="Tahoma" w:eastAsia="Times New Roman" w:hAnsi="Tahoma" w:cs="Tahoma"/>
          <w:color w:val="333333"/>
          <w:lang w:eastAsia="ru-RU"/>
        </w:rPr>
      </w:pPr>
      <w:r>
        <w:rPr>
          <w:rFonts w:ascii="Tahoma" w:eastAsia="Times New Roman" w:hAnsi="Tahoma" w:cs="Tahoma"/>
          <w:color w:val="333333"/>
          <w:lang w:eastAsia="ru-RU"/>
        </w:rPr>
        <w:t>1.1.</w:t>
      </w:r>
      <w:r>
        <w:rPr>
          <w:rFonts w:ascii="Tahoma" w:eastAsia="Times New Roman" w:hAnsi="Tahoma" w:cs="Tahoma"/>
          <w:color w:val="333333"/>
          <w:lang w:eastAsia="ru-RU"/>
        </w:rPr>
        <w:tab/>
      </w:r>
      <w:r w:rsidRPr="00783B44">
        <w:rPr>
          <w:rFonts w:ascii="Tahoma" w:eastAsia="Times New Roman" w:hAnsi="Tahoma" w:cs="Tahoma"/>
          <w:color w:val="333333"/>
          <w:lang w:eastAsia="ru-RU"/>
        </w:rPr>
        <w:t>Настоящее Положение разработано в соответствии с Гражданским кодексом Российской Федерации, Федеральными законами «О некоммерческих организациях», «О саморегулируемых организациях» и «Об оценочной деятельности в Российской Федерации», иными нормативными правовыми актами Российской Федерации и Уставом Некоммерческого партнерства «Деловой союз оценщиков» (далее – ДСО, Партнерство);</w:t>
      </w:r>
    </w:p>
    <w:p w:rsidR="00783B44" w:rsidRPr="00783B44" w:rsidRDefault="00783B44" w:rsidP="001C644F">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1.2. Настоящим Положением определяются: </w:t>
      </w:r>
    </w:p>
    <w:p w:rsidR="00783B44" w:rsidRPr="00783B44" w:rsidRDefault="00783B44" w:rsidP="00783B44">
      <w:pPr>
        <w:spacing w:after="0" w:line="240" w:lineRule="auto"/>
        <w:ind w:left="357"/>
        <w:jc w:val="both"/>
        <w:rPr>
          <w:rFonts w:ascii="Tahoma" w:eastAsia="Times New Roman" w:hAnsi="Tahoma" w:cs="Tahoma"/>
          <w:color w:val="333333"/>
          <w:lang w:eastAsia="ru-RU"/>
        </w:rPr>
      </w:pPr>
      <w:r w:rsidRPr="00783B44">
        <w:rPr>
          <w:rFonts w:ascii="Tahoma" w:eastAsia="Times New Roman" w:hAnsi="Tahoma" w:cs="Tahoma"/>
          <w:color w:val="333333"/>
          <w:lang w:eastAsia="ru-RU"/>
        </w:rPr>
        <w:br/>
        <w:t xml:space="preserve">- </w:t>
      </w:r>
      <w:r>
        <w:rPr>
          <w:rFonts w:ascii="Tahoma" w:eastAsia="Times New Roman" w:hAnsi="Tahoma" w:cs="Tahoma"/>
          <w:color w:val="333333"/>
          <w:lang w:eastAsia="ru-RU"/>
        </w:rPr>
        <w:tab/>
      </w:r>
      <w:r w:rsidRPr="00783B44">
        <w:rPr>
          <w:rFonts w:ascii="Tahoma" w:eastAsia="Times New Roman" w:hAnsi="Tahoma" w:cs="Tahoma"/>
          <w:color w:val="333333"/>
          <w:lang w:eastAsia="ru-RU"/>
        </w:rPr>
        <w:t>основные принципы раскрытия информации;</w:t>
      </w:r>
    </w:p>
    <w:p w:rsidR="00783B44" w:rsidRPr="00783B44" w:rsidRDefault="00783B44" w:rsidP="00783B44">
      <w:pPr>
        <w:spacing w:after="0" w:line="240" w:lineRule="auto"/>
        <w:ind w:left="357"/>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Pr>
          <w:rFonts w:ascii="Tahoma" w:eastAsia="Times New Roman" w:hAnsi="Tahoma" w:cs="Tahoma"/>
          <w:color w:val="333333"/>
          <w:lang w:eastAsia="ru-RU"/>
        </w:rPr>
        <w:tab/>
      </w:r>
      <w:r w:rsidRPr="00783B44">
        <w:rPr>
          <w:rFonts w:ascii="Tahoma" w:eastAsia="Times New Roman" w:hAnsi="Tahoma" w:cs="Tahoma"/>
          <w:color w:val="333333"/>
          <w:lang w:eastAsia="ru-RU"/>
        </w:rPr>
        <w:t>информация и документы, подлежащие раскрытию;</w:t>
      </w:r>
    </w:p>
    <w:p w:rsidR="00783B44" w:rsidRPr="00783B44" w:rsidRDefault="00783B44" w:rsidP="00783B44">
      <w:pPr>
        <w:spacing w:after="0" w:line="240" w:lineRule="auto"/>
        <w:ind w:left="702" w:hanging="345"/>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Pr>
          <w:rFonts w:ascii="Tahoma" w:eastAsia="Times New Roman" w:hAnsi="Tahoma" w:cs="Tahoma"/>
          <w:color w:val="333333"/>
          <w:lang w:eastAsia="ru-RU"/>
        </w:rPr>
        <w:tab/>
      </w:r>
      <w:r w:rsidRPr="00783B44">
        <w:rPr>
          <w:rFonts w:ascii="Tahoma" w:eastAsia="Times New Roman" w:hAnsi="Tahoma" w:cs="Tahoma"/>
          <w:color w:val="333333"/>
          <w:lang w:eastAsia="ru-RU"/>
        </w:rPr>
        <w:t>порядок предоставления отчетности в Партнерство ее членами, объем содержания такой отчетности;</w:t>
      </w:r>
    </w:p>
    <w:p w:rsidR="00783B44" w:rsidRPr="00783B44" w:rsidRDefault="00783B44" w:rsidP="00783B44">
      <w:pPr>
        <w:spacing w:after="0" w:line="240" w:lineRule="auto"/>
        <w:ind w:left="357"/>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Pr>
          <w:rFonts w:ascii="Tahoma" w:eastAsia="Times New Roman" w:hAnsi="Tahoma" w:cs="Tahoma"/>
          <w:color w:val="333333"/>
          <w:lang w:eastAsia="ru-RU"/>
        </w:rPr>
        <w:tab/>
      </w:r>
      <w:r w:rsidRPr="00783B44">
        <w:rPr>
          <w:rFonts w:ascii="Tahoma" w:eastAsia="Times New Roman" w:hAnsi="Tahoma" w:cs="Tahoma"/>
          <w:color w:val="333333"/>
          <w:lang w:eastAsia="ru-RU"/>
        </w:rPr>
        <w:t>объем публикуемой информации об отчетах членов Партнерства;</w:t>
      </w:r>
    </w:p>
    <w:p w:rsidR="00783B44" w:rsidRPr="00783B44" w:rsidRDefault="00783B44" w:rsidP="00783B44">
      <w:pPr>
        <w:spacing w:after="0" w:line="240" w:lineRule="auto"/>
        <w:ind w:left="702" w:hanging="345"/>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Pr>
          <w:rFonts w:ascii="Tahoma" w:eastAsia="Times New Roman" w:hAnsi="Tahoma" w:cs="Tahoma"/>
          <w:color w:val="333333"/>
          <w:lang w:eastAsia="ru-RU"/>
        </w:rPr>
        <w:tab/>
      </w:r>
      <w:r w:rsidRPr="00783B44">
        <w:rPr>
          <w:rFonts w:ascii="Tahoma" w:eastAsia="Times New Roman" w:hAnsi="Tahoma" w:cs="Tahoma"/>
          <w:color w:val="333333"/>
          <w:lang w:eastAsia="ru-RU"/>
        </w:rPr>
        <w:t>порядок предоставления информации, содержащейся в реестре членов по запросам граждан и юридических лиц;</w:t>
      </w:r>
    </w:p>
    <w:p w:rsidR="00783B44" w:rsidRPr="00783B44" w:rsidRDefault="00783B44" w:rsidP="00783B44">
      <w:pPr>
        <w:spacing w:after="0" w:line="240" w:lineRule="auto"/>
        <w:ind w:left="357"/>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Pr>
          <w:rFonts w:ascii="Tahoma" w:eastAsia="Times New Roman" w:hAnsi="Tahoma" w:cs="Tahoma"/>
          <w:color w:val="333333"/>
          <w:lang w:eastAsia="ru-RU"/>
        </w:rPr>
        <w:tab/>
      </w:r>
      <w:r w:rsidRPr="00783B44">
        <w:rPr>
          <w:rFonts w:ascii="Tahoma" w:eastAsia="Times New Roman" w:hAnsi="Tahoma" w:cs="Tahoma"/>
          <w:color w:val="333333"/>
          <w:lang w:eastAsia="ru-RU"/>
        </w:rPr>
        <w:t>иные положения, касающиеся раскрытия информации Партнерством.</w:t>
      </w:r>
    </w:p>
    <w:p w:rsidR="00783B44" w:rsidRPr="00783B44" w:rsidRDefault="00783B44" w:rsidP="001C644F">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1.3. Раскрытие информации Партнерства осуществляется на его официальном сайте.</w:t>
      </w:r>
    </w:p>
    <w:p w:rsidR="00783B44" w:rsidRPr="00783B44" w:rsidRDefault="00783B44" w:rsidP="00783B44">
      <w:pPr>
        <w:spacing w:after="0" w:line="240" w:lineRule="auto"/>
        <w:ind w:left="360"/>
        <w:jc w:val="both"/>
        <w:rPr>
          <w:rFonts w:ascii="Tahoma" w:eastAsia="Times New Roman" w:hAnsi="Tahoma" w:cs="Tahoma"/>
          <w:b/>
          <w:bCs/>
          <w:color w:val="333333"/>
          <w:lang w:eastAsia="ru-RU"/>
        </w:rPr>
      </w:pPr>
    </w:p>
    <w:p w:rsidR="00783B44" w:rsidRPr="00783B44" w:rsidRDefault="00783B44" w:rsidP="00783B44">
      <w:pPr>
        <w:spacing w:after="0" w:line="240" w:lineRule="auto"/>
        <w:ind w:left="360"/>
        <w:jc w:val="center"/>
        <w:rPr>
          <w:rFonts w:ascii="Tahoma" w:eastAsia="Times New Roman" w:hAnsi="Tahoma" w:cs="Tahoma"/>
          <w:b/>
          <w:bCs/>
          <w:color w:val="333333"/>
          <w:lang w:eastAsia="ru-RU"/>
        </w:rPr>
      </w:pPr>
      <w:r w:rsidRPr="00783B44">
        <w:rPr>
          <w:rFonts w:ascii="Tahoma" w:eastAsia="Times New Roman" w:hAnsi="Tahoma" w:cs="Tahoma"/>
          <w:b/>
          <w:bCs/>
          <w:color w:val="333333"/>
          <w:lang w:eastAsia="ru-RU"/>
        </w:rPr>
        <w:t>ОСНОВНЫЕ ПРИНЦИПЫ РАСКРЫТИЯ ИНФОРМАЦИИ</w:t>
      </w:r>
    </w:p>
    <w:p w:rsidR="00783B44" w:rsidRPr="00783B44" w:rsidRDefault="00783B44" w:rsidP="001C644F">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2.1. Основными принципами раскрытия информации о деятельности Партнерства являются: регулярность, оперативность, достоверность, защищенность.</w:t>
      </w:r>
    </w:p>
    <w:p w:rsidR="00783B44" w:rsidRPr="00783B44" w:rsidRDefault="00783B44" w:rsidP="001C644F">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2.1.1. Принцип регулярности и оперативности означает раскрытие информации о существенных событиях и фактах деятельности Партнерства на регулярной основе в наиболее короткие сроки.</w:t>
      </w:r>
    </w:p>
    <w:p w:rsidR="00783B44" w:rsidRPr="00783B44" w:rsidRDefault="00783B44" w:rsidP="001C644F">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2.1.2. Принцип доступности означает обеспечение возможности свободного и необременительного получения информации в рамках действующего законодательства.</w:t>
      </w:r>
    </w:p>
    <w:p w:rsidR="00783B44" w:rsidRPr="00783B44" w:rsidRDefault="00783B44" w:rsidP="001C644F">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2.1.3. Принцип достоверности и полноты означает предоставление достоверной информации о деятельности Партнерства, достаточной для формирования объективного представления по интересующему вопросу.</w:t>
      </w:r>
    </w:p>
    <w:p w:rsidR="00783B44" w:rsidRPr="00783B44" w:rsidRDefault="00783B44" w:rsidP="001C644F">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2.1.4. Принцип защищенности означает применение Партнерством всех допустимых законами Российской Федерации организационных, правовых и технических мер и средств защиты информации, представляющей коммерческую тайну членов Партнерства.</w:t>
      </w:r>
    </w:p>
    <w:p w:rsidR="00783B44" w:rsidRPr="00783B44" w:rsidRDefault="00783B44" w:rsidP="00783B44">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2.2. Обеспечение основных принципов раскрытия информации возлагается на </w:t>
      </w:r>
      <w:r>
        <w:rPr>
          <w:rFonts w:ascii="Tahoma" w:eastAsia="Times New Roman" w:hAnsi="Tahoma" w:cs="Tahoma"/>
          <w:color w:val="333333"/>
          <w:lang w:eastAsia="ru-RU"/>
        </w:rPr>
        <w:t>Генерального директора</w:t>
      </w:r>
      <w:r w:rsidRPr="00783B44">
        <w:rPr>
          <w:rFonts w:ascii="Tahoma" w:eastAsia="Times New Roman" w:hAnsi="Tahoma" w:cs="Tahoma"/>
          <w:color w:val="333333"/>
          <w:lang w:eastAsia="ru-RU"/>
        </w:rPr>
        <w:t xml:space="preserve"> Партнерства.</w:t>
      </w:r>
    </w:p>
    <w:p w:rsidR="00783B44" w:rsidRPr="00783B44" w:rsidRDefault="00783B44" w:rsidP="00783B44">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2.3. Информация, подлежащая раскрытию в соответствии с настоящим Положением, должна раскрываться на русском языке. Дополнительно информация может раскрываться на других языках народов мира.</w:t>
      </w:r>
    </w:p>
    <w:p w:rsidR="00783B44" w:rsidRPr="00783B44" w:rsidRDefault="00783B44" w:rsidP="00783B44">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lastRenderedPageBreak/>
        <w:t>2.4. При опубликовании информации в сети Интернет Партнерство обеспечивает свободный доступ к такой информации, а также сообщает по требованию заинтересованных лиц адреса страниц, на которых осуществляется опубликование информации.</w:t>
      </w:r>
    </w:p>
    <w:p w:rsidR="00783B44" w:rsidRPr="00783B44" w:rsidRDefault="00783B44" w:rsidP="00783B44">
      <w:pPr>
        <w:spacing w:after="0" w:line="240" w:lineRule="auto"/>
        <w:ind w:left="360"/>
        <w:jc w:val="both"/>
        <w:rPr>
          <w:rFonts w:ascii="Tahoma" w:eastAsia="Times New Roman" w:hAnsi="Tahoma" w:cs="Tahoma"/>
          <w:b/>
          <w:bCs/>
          <w:color w:val="333333"/>
          <w:lang w:eastAsia="ru-RU"/>
        </w:rPr>
      </w:pPr>
    </w:p>
    <w:p w:rsidR="00783B44" w:rsidRPr="00783B44" w:rsidRDefault="00783B44" w:rsidP="00783B44">
      <w:pPr>
        <w:spacing w:after="0" w:line="240" w:lineRule="auto"/>
        <w:ind w:left="360"/>
        <w:jc w:val="center"/>
        <w:rPr>
          <w:rFonts w:ascii="Tahoma" w:eastAsia="Times New Roman" w:hAnsi="Tahoma" w:cs="Tahoma"/>
          <w:b/>
          <w:bCs/>
          <w:color w:val="333333"/>
          <w:lang w:eastAsia="ru-RU"/>
        </w:rPr>
      </w:pPr>
      <w:r w:rsidRPr="00783B44">
        <w:rPr>
          <w:rFonts w:ascii="Tahoma" w:eastAsia="Times New Roman" w:hAnsi="Tahoma" w:cs="Tahoma"/>
          <w:b/>
          <w:bCs/>
          <w:color w:val="333333"/>
          <w:lang w:eastAsia="ru-RU"/>
        </w:rPr>
        <w:t>ИНФОРМАЦИЯ И ДОКУМЕНТЫ, ПОДЛЕЖАЩИЕ РАСКРЫТИЮ</w:t>
      </w:r>
    </w:p>
    <w:p w:rsidR="00783B44" w:rsidRDefault="00783B44" w:rsidP="00783B44">
      <w:pPr>
        <w:spacing w:after="0" w:line="240" w:lineRule="auto"/>
        <w:jc w:val="both"/>
        <w:rPr>
          <w:rFonts w:ascii="Tahoma" w:eastAsia="Times New Roman" w:hAnsi="Tahoma" w:cs="Tahoma"/>
          <w:color w:val="333333"/>
          <w:lang w:eastAsia="ru-RU"/>
        </w:rPr>
      </w:pPr>
    </w:p>
    <w:p w:rsidR="00783B44" w:rsidRPr="00783B44" w:rsidRDefault="00783B44" w:rsidP="00783B44">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3.1. Партнерство обязано раскрывать на официальном сайте следующую информацию: </w:t>
      </w:r>
    </w:p>
    <w:p w:rsidR="00FD60A0" w:rsidRPr="00FD60A0" w:rsidRDefault="00FD60A0" w:rsidP="00FD60A0">
      <w:p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учредительные документы;</w:t>
      </w:r>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стандарты и правила оценочной деятельности, а также правила деловой и профессиональной этики;</w:t>
      </w:r>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proofErr w:type="gramStart"/>
      <w:r w:rsidRPr="00FD60A0">
        <w:rPr>
          <w:rFonts w:ascii="Tahoma" w:eastAsia="Times New Roman" w:hAnsi="Tahoma" w:cs="Tahoma"/>
          <w:color w:val="333333"/>
          <w:lang w:eastAsia="ru-RU"/>
        </w:rPr>
        <w:t>положения о коллегиальном органе управления саморегулируемой организации оценщиков, о структурном подразделении, осуществляющем контроль за оценочной деятельностью членов саморегулируемой организации оценщиков, об органе по рассмотрению дел о применении дисциплинарных взысканий в отношении членов этой организации (далее - дисциплинарный комитет), об иных органах и структурных подразделениях и информацию о составе таких органов и подразделений;</w:t>
      </w:r>
      <w:proofErr w:type="gramEnd"/>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реестр членов саморегулируемой организации оценщиков, в том числе информацию о каждом ее члене (фамилию, имя, отчество; информацию, предназначенную для установления контакта; трудовой стаж, стаж оценочной деятельности; информацию о фактах применения дисциплинарных взысканий при ее наличии);</w:t>
      </w:r>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proofErr w:type="gramStart"/>
      <w:r w:rsidRPr="00FD60A0">
        <w:rPr>
          <w:rFonts w:ascii="Tahoma" w:eastAsia="Times New Roman" w:hAnsi="Tahoma" w:cs="Tahoma"/>
          <w:color w:val="333333"/>
          <w:lang w:eastAsia="ru-RU"/>
        </w:rPr>
        <w:t>список лиц, членство которых в саморегулируемой организации оценщиков прекращено, в том числе лиц, исключенных из саморегулируемой организации оценщиков за нарушение требований настоящего Федерального закона, других федеральных законов и иных нормативных правовых актов Российской Федерации, федеральных стандартов оценки, стандартов и правил оценочной деятельности, правил деловой и профессиональной этики, за последние три года деятельности саморегулируемой организации оценщиков;</w:t>
      </w:r>
      <w:proofErr w:type="gramEnd"/>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информацию о несоответствии саморегулируемой организации оценщиков установленным частью третьей статьи 22 настоящего Федерального закона требованиям (в том числе информацию о дате возникновения несоответствия саморегулируемой организации оценщиков указанным требованиям, о мерах, предпринимаемых и (или) планируемых саморегулируемой организацией оценщиков для устранения такого несоответствия);</w:t>
      </w:r>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правила и условия приема в члены саморегулируемой организации оценщиков, размер членских взносов и порядок их внесения, дополнительные требования к порядку обеспечения имущественной ответственности своих членов при осуществлении оценочной деятельности;</w:t>
      </w:r>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информацию об отчетах своих членов. Состав и сроки размещения такой информации определяются внутренними документами саморегулируемой организации оценщиков в соответствии с абзацем вторым части третьей настоящей статьи;</w:t>
      </w:r>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 xml:space="preserve">информацию о компенсационном фонде, в том числе информацию о денежной оценке компенсационного фонда, об инвестиционной декларации </w:t>
      </w:r>
      <w:r w:rsidRPr="00FD60A0">
        <w:rPr>
          <w:rFonts w:ascii="Tahoma" w:eastAsia="Times New Roman" w:hAnsi="Tahoma" w:cs="Tahoma"/>
          <w:color w:val="333333"/>
          <w:lang w:eastAsia="ru-RU"/>
        </w:rPr>
        <w:lastRenderedPageBreak/>
        <w:t>компенсационного фонда, о фактах обращения взысканий на компенсационный фонд;</w:t>
      </w:r>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информацию об управляющей компании, с которой заключен договор о доверительном управлении компенсационным фондом (в том числе информацию о ее наименовании, месте нахождения, лицензии и информацию, предназначенную для установления контакта);</w:t>
      </w:r>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информацию о специализированном депозитарии, с которым заключен депозитарный договор (в том числе информацию о его наименовании, месте нахождения, лицензии и информацию, предназначенную для установления контакта);</w:t>
      </w:r>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информацию о договорах обязательного страхования ответственности членов саморегулируемой организации оценщиков и информацию о страховщиках, с которыми заключены такие договоры (в том числе информацию об их наименованиях, о месте их нахождения, лицензиях и информацию, предназначенную для установления контакта);</w:t>
      </w:r>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proofErr w:type="gramStart"/>
      <w:r w:rsidRPr="00FD60A0">
        <w:rPr>
          <w:rFonts w:ascii="Tahoma" w:eastAsia="Times New Roman" w:hAnsi="Tahoma" w:cs="Tahoma"/>
          <w:color w:val="333333"/>
          <w:lang w:eastAsia="ru-RU"/>
        </w:rPr>
        <w:t>информацию о приобретении должностными лицами или работниками саморегулируемой организации оценщиков или их аффилированными лицами ценных бумаг, эмитентами которых или должниками по которым являются юридические лица, с которыми члены саморегулируемой организации оценщиков заключили трудовые договоры;</w:t>
      </w:r>
      <w:proofErr w:type="gramEnd"/>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P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информацию о результатах проверок деятельности членов саморегулируемой организации оценщиков;</w:t>
      </w:r>
    </w:p>
    <w:p w:rsidR="00FD60A0" w:rsidRPr="00FD60A0" w:rsidRDefault="00FD60A0" w:rsidP="00FD60A0">
      <w:pPr>
        <w:spacing w:after="0" w:line="240" w:lineRule="auto"/>
        <w:jc w:val="both"/>
        <w:rPr>
          <w:rFonts w:ascii="Tahoma" w:eastAsia="Times New Roman" w:hAnsi="Tahoma" w:cs="Tahoma"/>
          <w:color w:val="333333"/>
          <w:lang w:eastAsia="ru-RU"/>
        </w:rPr>
      </w:pPr>
    </w:p>
    <w:p w:rsidR="00FD60A0" w:rsidRDefault="00FD60A0" w:rsidP="00FD60A0">
      <w:pPr>
        <w:pStyle w:val="a4"/>
        <w:numPr>
          <w:ilvl w:val="0"/>
          <w:numId w:val="4"/>
        </w:num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информацию о возникновении конфликта интересов между саморегулируемой организацией оценщиков и ее членами.</w:t>
      </w:r>
    </w:p>
    <w:p w:rsidR="00783B44" w:rsidRPr="00783B44" w:rsidRDefault="00FD60A0" w:rsidP="00FD60A0">
      <w:pPr>
        <w:spacing w:after="0" w:line="240" w:lineRule="auto"/>
        <w:jc w:val="both"/>
        <w:rPr>
          <w:rFonts w:ascii="Tahoma" w:eastAsia="Times New Roman" w:hAnsi="Tahoma" w:cs="Tahoma"/>
          <w:color w:val="333333"/>
          <w:lang w:eastAsia="ru-RU"/>
        </w:rPr>
      </w:pPr>
      <w:r w:rsidRPr="00FD60A0">
        <w:rPr>
          <w:rFonts w:ascii="Tahoma" w:eastAsia="Times New Roman" w:hAnsi="Tahoma" w:cs="Tahoma"/>
          <w:color w:val="333333"/>
          <w:lang w:eastAsia="ru-RU"/>
        </w:rPr>
        <w:t xml:space="preserve"> </w:t>
      </w:r>
      <w:r w:rsidR="00373595">
        <w:rPr>
          <w:rFonts w:ascii="Tahoma" w:eastAsia="Times New Roman" w:hAnsi="Tahoma" w:cs="Tahoma"/>
          <w:color w:val="333333"/>
          <w:lang w:eastAsia="ru-RU"/>
        </w:rPr>
        <w:t>3.2 Партнерст</w:t>
      </w:r>
      <w:r w:rsidR="00373595" w:rsidRPr="00783B44">
        <w:rPr>
          <w:rFonts w:ascii="Tahoma" w:eastAsia="Times New Roman" w:hAnsi="Tahoma" w:cs="Tahoma"/>
          <w:color w:val="333333"/>
          <w:lang w:eastAsia="ru-RU"/>
        </w:rPr>
        <w:t>во</w:t>
      </w:r>
      <w:r w:rsidR="00783B44" w:rsidRPr="00783B44">
        <w:rPr>
          <w:rFonts w:ascii="Tahoma" w:eastAsia="Times New Roman" w:hAnsi="Tahoma" w:cs="Tahoma"/>
          <w:color w:val="333333"/>
          <w:lang w:eastAsia="ru-RU"/>
        </w:rPr>
        <w:t xml:space="preserve"> обязано раскрывать на своем официальном сайте следующие документы:</w:t>
      </w:r>
    </w:p>
    <w:p w:rsidR="00783B44" w:rsidRPr="001C644F" w:rsidRDefault="00783B44" w:rsidP="001C644F">
      <w:pPr>
        <w:pStyle w:val="a4"/>
        <w:numPr>
          <w:ilvl w:val="0"/>
          <w:numId w:val="6"/>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t>учредительные документы Партнерства;</w:t>
      </w:r>
    </w:p>
    <w:p w:rsidR="00783B44" w:rsidRPr="001C644F" w:rsidRDefault="00783B44" w:rsidP="001C644F">
      <w:pPr>
        <w:pStyle w:val="a4"/>
        <w:numPr>
          <w:ilvl w:val="0"/>
          <w:numId w:val="6"/>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t>стандарты и правила оценочной деятельности, а также правила деловой и профессиональной этики Партнерства;</w:t>
      </w:r>
    </w:p>
    <w:p w:rsidR="00783B44" w:rsidRPr="001C644F" w:rsidRDefault="00783B44" w:rsidP="001C644F">
      <w:pPr>
        <w:pStyle w:val="a4"/>
        <w:numPr>
          <w:ilvl w:val="0"/>
          <w:numId w:val="6"/>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t xml:space="preserve">положения о </w:t>
      </w:r>
      <w:r w:rsidR="00373595" w:rsidRPr="001C644F">
        <w:rPr>
          <w:rFonts w:ascii="Tahoma" w:eastAsia="Times New Roman" w:hAnsi="Tahoma" w:cs="Tahoma"/>
          <w:color w:val="333333"/>
          <w:lang w:eastAsia="ru-RU"/>
        </w:rPr>
        <w:t>Президиуме</w:t>
      </w:r>
      <w:r w:rsidRPr="001C644F">
        <w:rPr>
          <w:rFonts w:ascii="Tahoma" w:eastAsia="Times New Roman" w:hAnsi="Tahoma" w:cs="Tahoma"/>
          <w:color w:val="333333"/>
          <w:lang w:eastAsia="ru-RU"/>
        </w:rPr>
        <w:t xml:space="preserve"> Партнерства, о Контрольном комитете, осуществляющем </w:t>
      </w:r>
      <w:proofErr w:type="gramStart"/>
      <w:r w:rsidRPr="001C644F">
        <w:rPr>
          <w:rFonts w:ascii="Tahoma" w:eastAsia="Times New Roman" w:hAnsi="Tahoma" w:cs="Tahoma"/>
          <w:color w:val="333333"/>
          <w:lang w:eastAsia="ru-RU"/>
        </w:rPr>
        <w:t>контроль за</w:t>
      </w:r>
      <w:proofErr w:type="gramEnd"/>
      <w:r w:rsidRPr="001C644F">
        <w:rPr>
          <w:rFonts w:ascii="Tahoma" w:eastAsia="Times New Roman" w:hAnsi="Tahoma" w:cs="Tahoma"/>
          <w:color w:val="333333"/>
          <w:lang w:eastAsia="ru-RU"/>
        </w:rPr>
        <w:t xml:space="preserve"> оценочной деятельностью членов Партнерства, о Дисциплинарном комитете, рассматривающем дела о применении дисциплинарных взысканий в отношении членов Партнерства, об иных органах и структурных подразделениях;</w:t>
      </w:r>
    </w:p>
    <w:p w:rsidR="00783B44" w:rsidRPr="001C644F" w:rsidRDefault="00783B44" w:rsidP="001C644F">
      <w:pPr>
        <w:pStyle w:val="a4"/>
        <w:numPr>
          <w:ilvl w:val="0"/>
          <w:numId w:val="6"/>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t>реестр членов Партнерства;</w:t>
      </w:r>
    </w:p>
    <w:p w:rsidR="00783B44" w:rsidRPr="001C644F" w:rsidRDefault="00783B44" w:rsidP="001C644F">
      <w:pPr>
        <w:pStyle w:val="a4"/>
        <w:numPr>
          <w:ilvl w:val="0"/>
          <w:numId w:val="6"/>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t>список лиц, членство которых в Партнерстве прекращено, в том числе лиц, исключенных из Партнерства за нарушение требований настоящего Федерального закона и иных нормативных правовых актов Российской Федерации, федеральных стандартов оценки, стандартов и правил оценочной деятельности, правил деловой и профессиональной этики, за последние три года деятельности Партнерства;</w:t>
      </w:r>
    </w:p>
    <w:p w:rsidR="00783B44" w:rsidRPr="001C644F" w:rsidRDefault="00783B44" w:rsidP="001C644F">
      <w:pPr>
        <w:pStyle w:val="a4"/>
        <w:numPr>
          <w:ilvl w:val="0"/>
          <w:numId w:val="6"/>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t>правила и условия приема в члены Партнерства, размер членских взносов и порядок их внесения, дополнительные требования к порядку обеспечения имущественной ответственности своих членов при осуществлении оценочной деятельности;</w:t>
      </w:r>
    </w:p>
    <w:p w:rsidR="00783B44" w:rsidRPr="001C644F" w:rsidRDefault="00783B44" w:rsidP="001C644F">
      <w:pPr>
        <w:pStyle w:val="a4"/>
        <w:numPr>
          <w:ilvl w:val="0"/>
          <w:numId w:val="6"/>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t xml:space="preserve">решения </w:t>
      </w:r>
      <w:r w:rsidR="00FD60A0" w:rsidRPr="001C644F">
        <w:rPr>
          <w:rFonts w:ascii="Tahoma" w:eastAsia="Times New Roman" w:hAnsi="Tahoma" w:cs="Tahoma"/>
          <w:color w:val="333333"/>
          <w:lang w:eastAsia="ru-RU"/>
        </w:rPr>
        <w:t xml:space="preserve">Президиума </w:t>
      </w:r>
      <w:r w:rsidRPr="001C644F">
        <w:rPr>
          <w:rFonts w:ascii="Tahoma" w:eastAsia="Times New Roman" w:hAnsi="Tahoma" w:cs="Tahoma"/>
          <w:color w:val="333333"/>
          <w:lang w:eastAsia="ru-RU"/>
        </w:rPr>
        <w:t>Партнерства, принятые в отношении определения размера вступительных и членских взносов в Партнерство;</w:t>
      </w:r>
    </w:p>
    <w:p w:rsidR="00783B44" w:rsidRPr="001C644F" w:rsidRDefault="00783B44" w:rsidP="001C644F">
      <w:pPr>
        <w:pStyle w:val="a4"/>
        <w:numPr>
          <w:ilvl w:val="0"/>
          <w:numId w:val="6"/>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t>решения Правления Партнерства, принятые в отношении установления и/или изменения размера, срока и порядка внесения целевых взносов и взносов в компенсационный фонд Партнерства.</w:t>
      </w:r>
    </w:p>
    <w:p w:rsidR="00783B44" w:rsidRPr="001C644F" w:rsidRDefault="00783B44" w:rsidP="001C644F">
      <w:pPr>
        <w:pStyle w:val="a4"/>
        <w:numPr>
          <w:ilvl w:val="0"/>
          <w:numId w:val="6"/>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lastRenderedPageBreak/>
        <w:t>иные документы, предусмотренные законодательством Российской Федерации.</w:t>
      </w:r>
    </w:p>
    <w:p w:rsidR="00783B44" w:rsidRPr="00783B44" w:rsidRDefault="00783B44" w:rsidP="00FD60A0">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3.3. Изменения в информацию и документы размещаются на официальном сайте Партнерства, не позднее дня, следующего за днем, когда такие изменения были приняты, произошли или стали известны Партнерству.</w:t>
      </w:r>
    </w:p>
    <w:p w:rsidR="00783B44" w:rsidRPr="00783B44" w:rsidRDefault="00783B44" w:rsidP="00783B44">
      <w:pPr>
        <w:spacing w:after="0" w:line="240" w:lineRule="auto"/>
        <w:ind w:left="360"/>
        <w:jc w:val="both"/>
        <w:rPr>
          <w:rFonts w:ascii="Tahoma" w:eastAsia="Times New Roman" w:hAnsi="Tahoma" w:cs="Tahoma"/>
          <w:b/>
          <w:bCs/>
          <w:color w:val="333333"/>
          <w:lang w:eastAsia="ru-RU"/>
        </w:rPr>
      </w:pPr>
    </w:p>
    <w:p w:rsidR="00783B44" w:rsidRPr="00783B44" w:rsidRDefault="00783B44" w:rsidP="00783B44">
      <w:pPr>
        <w:spacing w:after="0" w:line="240" w:lineRule="auto"/>
        <w:ind w:left="360"/>
        <w:jc w:val="center"/>
        <w:rPr>
          <w:rFonts w:ascii="Tahoma" w:eastAsia="Times New Roman" w:hAnsi="Tahoma" w:cs="Tahoma"/>
          <w:b/>
          <w:bCs/>
          <w:color w:val="333333"/>
          <w:lang w:eastAsia="ru-RU"/>
        </w:rPr>
      </w:pPr>
      <w:r w:rsidRPr="00783B44">
        <w:rPr>
          <w:rFonts w:ascii="Tahoma" w:eastAsia="Times New Roman" w:hAnsi="Tahoma" w:cs="Tahoma"/>
          <w:b/>
          <w:bCs/>
          <w:color w:val="333333"/>
          <w:lang w:eastAsia="ru-RU"/>
        </w:rPr>
        <w:t>ПОРЯДОК ПРЕДСТАВЛЕНИЯ ОТЧЕТНОСТИ В ПАРТНЕРСТВО ЕЕ ЧЛЕНАМИ И ОБЪЕМ ЕЕ СОДЕРЖАНИЯ</w:t>
      </w:r>
    </w:p>
    <w:p w:rsidR="00783B44" w:rsidRPr="00783B44" w:rsidRDefault="00783B44" w:rsidP="00FD60A0">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4.1. Каждый член Партнерства обязан ежегодно представлять в адрес Партнерства информацию о своей деятельности (далее по тексту – «Ежегодный Отчет»), содержащий следующие данные:</w:t>
      </w:r>
    </w:p>
    <w:p w:rsidR="00783B44" w:rsidRPr="00783B44" w:rsidRDefault="00783B44" w:rsidP="00783B44">
      <w:pPr>
        <w:spacing w:after="0" w:line="240" w:lineRule="auto"/>
        <w:ind w:left="1080"/>
        <w:jc w:val="both"/>
        <w:rPr>
          <w:rFonts w:ascii="Tahoma" w:eastAsia="Times New Roman" w:hAnsi="Tahoma" w:cs="Tahoma"/>
          <w:color w:val="333333"/>
          <w:lang w:eastAsia="ru-RU"/>
        </w:rPr>
      </w:pPr>
      <w:r w:rsidRPr="00783B44">
        <w:rPr>
          <w:rFonts w:ascii="Tahoma" w:eastAsia="Times New Roman" w:hAnsi="Tahoma" w:cs="Tahoma"/>
          <w:color w:val="333333"/>
          <w:lang w:eastAsia="ru-RU"/>
        </w:rPr>
        <w:br/>
        <w:t xml:space="preserve">- </w:t>
      </w:r>
      <w:r w:rsidR="00FD60A0">
        <w:rPr>
          <w:rFonts w:ascii="Tahoma" w:eastAsia="Times New Roman" w:hAnsi="Tahoma" w:cs="Tahoma"/>
          <w:color w:val="333333"/>
          <w:lang w:eastAsia="ru-RU"/>
        </w:rPr>
        <w:tab/>
      </w:r>
      <w:r w:rsidRPr="00783B44">
        <w:rPr>
          <w:rFonts w:ascii="Tahoma" w:eastAsia="Times New Roman" w:hAnsi="Tahoma" w:cs="Tahoma"/>
          <w:color w:val="333333"/>
          <w:lang w:eastAsia="ru-RU"/>
        </w:rPr>
        <w:t>фамилию, имя, отчество члена Партнерства;</w:t>
      </w:r>
    </w:p>
    <w:p w:rsidR="00783B44" w:rsidRPr="00783B44" w:rsidRDefault="00783B44" w:rsidP="00FD60A0">
      <w:pPr>
        <w:spacing w:after="0" w:line="240" w:lineRule="auto"/>
        <w:ind w:left="1410" w:hanging="330"/>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sidR="00FD60A0">
        <w:rPr>
          <w:rFonts w:ascii="Tahoma" w:eastAsia="Times New Roman" w:hAnsi="Tahoma" w:cs="Tahoma"/>
          <w:color w:val="333333"/>
          <w:lang w:eastAsia="ru-RU"/>
        </w:rPr>
        <w:tab/>
      </w:r>
      <w:r w:rsidRPr="00783B44">
        <w:rPr>
          <w:rFonts w:ascii="Tahoma" w:eastAsia="Times New Roman" w:hAnsi="Tahoma" w:cs="Tahoma"/>
          <w:color w:val="333333"/>
          <w:lang w:eastAsia="ru-RU"/>
        </w:rPr>
        <w:t>регистрационный номер в реестре и дата включения в реестр членов Партнерства;</w:t>
      </w:r>
    </w:p>
    <w:p w:rsidR="00783B44" w:rsidRPr="00783B44" w:rsidRDefault="00783B44" w:rsidP="00FD60A0">
      <w:pPr>
        <w:spacing w:after="0" w:line="240" w:lineRule="auto"/>
        <w:ind w:left="1410" w:hanging="330"/>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sidR="00FD60A0">
        <w:rPr>
          <w:rFonts w:ascii="Tahoma" w:eastAsia="Times New Roman" w:hAnsi="Tahoma" w:cs="Tahoma"/>
          <w:color w:val="333333"/>
          <w:lang w:eastAsia="ru-RU"/>
        </w:rPr>
        <w:tab/>
      </w:r>
      <w:r w:rsidRPr="00783B44">
        <w:rPr>
          <w:rFonts w:ascii="Tahoma" w:eastAsia="Times New Roman" w:hAnsi="Tahoma" w:cs="Tahoma"/>
          <w:color w:val="333333"/>
          <w:lang w:eastAsia="ru-RU"/>
        </w:rPr>
        <w:t>информацию, предназначенную для установления контакта с членом Партнерства;</w:t>
      </w:r>
    </w:p>
    <w:p w:rsidR="00783B44" w:rsidRPr="00783B44" w:rsidRDefault="00783B44" w:rsidP="00FD60A0">
      <w:pPr>
        <w:spacing w:after="0" w:line="240" w:lineRule="auto"/>
        <w:ind w:left="1410" w:hanging="330"/>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sidR="00FD60A0">
        <w:rPr>
          <w:rFonts w:ascii="Tahoma" w:eastAsia="Times New Roman" w:hAnsi="Tahoma" w:cs="Tahoma"/>
          <w:color w:val="333333"/>
          <w:lang w:eastAsia="ru-RU"/>
        </w:rPr>
        <w:tab/>
      </w:r>
      <w:r w:rsidRPr="00783B44">
        <w:rPr>
          <w:rFonts w:ascii="Tahoma" w:eastAsia="Times New Roman" w:hAnsi="Tahoma" w:cs="Tahoma"/>
          <w:color w:val="333333"/>
          <w:lang w:eastAsia="ru-RU"/>
        </w:rPr>
        <w:t>сведения о своем общем трудовом стаже и стаже в оценочной деятельности члена Партнерства;</w:t>
      </w:r>
    </w:p>
    <w:p w:rsidR="00783B44" w:rsidRPr="00783B44" w:rsidRDefault="00783B44" w:rsidP="00FD60A0">
      <w:pPr>
        <w:spacing w:after="0" w:line="240" w:lineRule="auto"/>
        <w:ind w:left="1410" w:hanging="330"/>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sidR="00FD60A0">
        <w:rPr>
          <w:rFonts w:ascii="Tahoma" w:eastAsia="Times New Roman" w:hAnsi="Tahoma" w:cs="Tahoma"/>
          <w:color w:val="333333"/>
          <w:lang w:eastAsia="ru-RU"/>
        </w:rPr>
        <w:tab/>
      </w:r>
      <w:r w:rsidRPr="00783B44">
        <w:rPr>
          <w:rFonts w:ascii="Tahoma" w:eastAsia="Times New Roman" w:hAnsi="Tahoma" w:cs="Tahoma"/>
          <w:color w:val="333333"/>
          <w:lang w:eastAsia="ru-RU"/>
        </w:rPr>
        <w:t>сведения о договорах обязательного страхования ответственности членов Партнерства и информацию о страховщиках, с которыми заключены такие договоры. В информацию о страховой организации входит: полное фирменное наименование, место нахождения и фактический адрес, номер, дата и орган, выдавший лицензию организации, номер телефона и факса организации, официальный сайт страховой организации;</w:t>
      </w:r>
    </w:p>
    <w:p w:rsidR="00783B44" w:rsidRPr="00783B44" w:rsidRDefault="00783B44" w:rsidP="00783B44">
      <w:pPr>
        <w:spacing w:after="0" w:line="240" w:lineRule="auto"/>
        <w:ind w:left="1080"/>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sidR="00FD60A0">
        <w:rPr>
          <w:rFonts w:ascii="Tahoma" w:eastAsia="Times New Roman" w:hAnsi="Tahoma" w:cs="Tahoma"/>
          <w:color w:val="333333"/>
          <w:lang w:eastAsia="ru-RU"/>
        </w:rPr>
        <w:tab/>
      </w:r>
      <w:r w:rsidRPr="00783B44">
        <w:rPr>
          <w:rFonts w:ascii="Tahoma" w:eastAsia="Times New Roman" w:hAnsi="Tahoma" w:cs="Tahoma"/>
          <w:color w:val="333333"/>
          <w:lang w:eastAsia="ru-RU"/>
        </w:rPr>
        <w:t>сведения о наличии страхового случая;</w:t>
      </w:r>
    </w:p>
    <w:p w:rsidR="00783B44" w:rsidRPr="00783B44" w:rsidRDefault="00783B44" w:rsidP="00FD60A0">
      <w:pPr>
        <w:spacing w:after="0" w:line="240" w:lineRule="auto"/>
        <w:ind w:left="1410" w:hanging="330"/>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sidR="00FD60A0">
        <w:rPr>
          <w:rFonts w:ascii="Tahoma" w:eastAsia="Times New Roman" w:hAnsi="Tahoma" w:cs="Tahoma"/>
          <w:color w:val="333333"/>
          <w:lang w:eastAsia="ru-RU"/>
        </w:rPr>
        <w:tab/>
      </w:r>
      <w:r w:rsidRPr="00783B44">
        <w:rPr>
          <w:rFonts w:ascii="Tahoma" w:eastAsia="Times New Roman" w:hAnsi="Tahoma" w:cs="Tahoma"/>
          <w:color w:val="333333"/>
          <w:lang w:eastAsia="ru-RU"/>
        </w:rPr>
        <w:t>сведения об организациях, с которыми член Партнерства заключил трудовой договор, в том числе информацию о соответствии такого юридического лица условиям, установленным статьей 15.1 Федерального закона «Об оценочной деятельности в РФ» от 29.07.1998 г. № 135-ФЗ.</w:t>
      </w:r>
    </w:p>
    <w:p w:rsidR="00783B44" w:rsidRPr="00783B44" w:rsidRDefault="00783B44" w:rsidP="00FD60A0">
      <w:pPr>
        <w:spacing w:after="0" w:line="240" w:lineRule="auto"/>
        <w:ind w:left="1410" w:hanging="330"/>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sidR="00FD60A0">
        <w:rPr>
          <w:rFonts w:ascii="Tahoma" w:eastAsia="Times New Roman" w:hAnsi="Tahoma" w:cs="Tahoma"/>
          <w:color w:val="333333"/>
          <w:lang w:eastAsia="ru-RU"/>
        </w:rPr>
        <w:tab/>
      </w:r>
      <w:r w:rsidRPr="00783B44">
        <w:rPr>
          <w:rFonts w:ascii="Tahoma" w:eastAsia="Times New Roman" w:hAnsi="Tahoma" w:cs="Tahoma"/>
          <w:color w:val="333333"/>
          <w:lang w:eastAsia="ru-RU"/>
        </w:rPr>
        <w:t>сведения о количестве составленных отчетов об оценке объектов оценки в течение года. По каждому выполненному отчету: номер отчета об оценке, вид объекта оценки, дата составления отчета об оценке, вид определяемой стоимости, наименование исполнителя (юридического лица или индивидуального предпринимателя) по договору на оценку;</w:t>
      </w:r>
    </w:p>
    <w:p w:rsidR="00783B44" w:rsidRPr="00783B44" w:rsidRDefault="00783B44" w:rsidP="00FD60A0">
      <w:pPr>
        <w:spacing w:after="0" w:line="240" w:lineRule="auto"/>
        <w:ind w:left="1410" w:hanging="330"/>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sidR="00FD60A0">
        <w:rPr>
          <w:rFonts w:ascii="Tahoma" w:eastAsia="Times New Roman" w:hAnsi="Tahoma" w:cs="Tahoma"/>
          <w:color w:val="333333"/>
          <w:lang w:eastAsia="ru-RU"/>
        </w:rPr>
        <w:tab/>
      </w:r>
      <w:r w:rsidRPr="00783B44">
        <w:rPr>
          <w:rFonts w:ascii="Tahoma" w:eastAsia="Times New Roman" w:hAnsi="Tahoma" w:cs="Tahoma"/>
          <w:color w:val="333333"/>
          <w:lang w:eastAsia="ru-RU"/>
        </w:rPr>
        <w:t>сведения об участии члена Партнерства в судебных разбирательствах по вопросам осуществления им оценочной деятельности с приложением копии решений судов.</w:t>
      </w:r>
    </w:p>
    <w:p w:rsidR="00783B44" w:rsidRPr="00783B44" w:rsidRDefault="00783B44" w:rsidP="00FD60A0">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4.2. Ежегодный Отчет представляется не позднее "01" марта года, следующего за годом, за который предоставляется информация. В случае если информация, подлежащая представлению членом Партнерства в Ежегодном Отчете, изменилась, такие изменения должны быть сообщены Партнерству не позднее тридцати дней, с момента наступления соответствующего изменения. Изменения к Ежегодному Отчету должны соответствовать требованиям, предусмотренным пунктом 4.3. настоящего Положения. </w:t>
      </w:r>
    </w:p>
    <w:p w:rsidR="00783B44" w:rsidRPr="00783B44" w:rsidRDefault="00783B44" w:rsidP="00FD60A0">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4.3. Текст Ежегодного Отчета представляется в Партнерство на бумажных и электронных носителях. Если бумажный носитель Ежегодного Отчета насчитывает более одного листа, он должен быть пронумерован, прошит, скреплен печатью (при ее наличии) члена Партнерства на прошивке и заверен подписью члена Партнерства.</w:t>
      </w:r>
    </w:p>
    <w:p w:rsidR="00783B44" w:rsidRPr="00783B44" w:rsidRDefault="00783B44" w:rsidP="00FD60A0">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В качестве электронного носителя информации должен использоваться компакт-диск (CD).</w:t>
      </w:r>
    </w:p>
    <w:p w:rsidR="00783B44" w:rsidRPr="00783B44" w:rsidRDefault="00783B44" w:rsidP="00FD60A0">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4.4. Не предоставление информации по вине члена Партнерства, указанной в настоящем Разделе, или нарушение сроков ее предоставления по вине члена Партнерства, влечет наложение санкций на члена Партнерства в размере и в порядке, предусмотренн</w:t>
      </w:r>
      <w:r w:rsidR="00FD60A0">
        <w:rPr>
          <w:rFonts w:ascii="Tahoma" w:eastAsia="Times New Roman" w:hAnsi="Tahoma" w:cs="Tahoma"/>
          <w:color w:val="333333"/>
          <w:lang w:eastAsia="ru-RU"/>
        </w:rPr>
        <w:t>ых во внутренних утвержденных документах Партнерства</w:t>
      </w:r>
      <w:r w:rsidRPr="00783B44">
        <w:rPr>
          <w:rFonts w:ascii="Tahoma" w:eastAsia="Times New Roman" w:hAnsi="Tahoma" w:cs="Tahoma"/>
          <w:color w:val="333333"/>
          <w:lang w:eastAsia="ru-RU"/>
        </w:rPr>
        <w:t xml:space="preserve">. </w:t>
      </w:r>
    </w:p>
    <w:p w:rsidR="00783B44" w:rsidRPr="00783B44" w:rsidRDefault="00783B44" w:rsidP="00783B44">
      <w:pPr>
        <w:spacing w:after="0" w:line="240" w:lineRule="auto"/>
        <w:ind w:left="360"/>
        <w:jc w:val="both"/>
        <w:rPr>
          <w:rFonts w:ascii="Tahoma" w:eastAsia="Times New Roman" w:hAnsi="Tahoma" w:cs="Tahoma"/>
          <w:b/>
          <w:bCs/>
          <w:color w:val="333333"/>
          <w:lang w:eastAsia="ru-RU"/>
        </w:rPr>
      </w:pPr>
    </w:p>
    <w:p w:rsidR="00783B44" w:rsidRPr="00783B44" w:rsidRDefault="00783B44" w:rsidP="00783B44">
      <w:pPr>
        <w:spacing w:after="0" w:line="240" w:lineRule="auto"/>
        <w:ind w:left="360"/>
        <w:jc w:val="center"/>
        <w:rPr>
          <w:rFonts w:ascii="Tahoma" w:eastAsia="Times New Roman" w:hAnsi="Tahoma" w:cs="Tahoma"/>
          <w:b/>
          <w:bCs/>
          <w:color w:val="333333"/>
          <w:lang w:eastAsia="ru-RU"/>
        </w:rPr>
      </w:pPr>
      <w:r w:rsidRPr="00783B44">
        <w:rPr>
          <w:rFonts w:ascii="Tahoma" w:eastAsia="Times New Roman" w:hAnsi="Tahoma" w:cs="Tahoma"/>
          <w:b/>
          <w:bCs/>
          <w:color w:val="333333"/>
          <w:lang w:eastAsia="ru-RU"/>
        </w:rPr>
        <w:lastRenderedPageBreak/>
        <w:t>ОБЪЕМ ПУБЛИКУЕМОЙ ИНФОРМАЦИИ ОБ ОТЧЕТАХ ЧЛЕНОВ ПАРТНЕРСТВА</w:t>
      </w:r>
    </w:p>
    <w:p w:rsidR="00783B44" w:rsidRPr="00783B44" w:rsidRDefault="00783B44" w:rsidP="00FD60A0">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5.1. Информация об отчетах членов Партнерства размещается на его официальном сайте в следующем объеме:</w:t>
      </w:r>
    </w:p>
    <w:p w:rsidR="00783B44" w:rsidRPr="00783B44" w:rsidRDefault="00783B44" w:rsidP="00783B44">
      <w:pPr>
        <w:spacing w:after="0" w:line="240" w:lineRule="auto"/>
        <w:ind w:left="1080"/>
        <w:jc w:val="both"/>
        <w:rPr>
          <w:rFonts w:ascii="Tahoma" w:eastAsia="Times New Roman" w:hAnsi="Tahoma" w:cs="Tahoma"/>
          <w:color w:val="333333"/>
          <w:lang w:eastAsia="ru-RU"/>
        </w:rPr>
      </w:pPr>
      <w:r w:rsidRPr="00783B44">
        <w:rPr>
          <w:rFonts w:ascii="Tahoma" w:eastAsia="Times New Roman" w:hAnsi="Tahoma" w:cs="Tahoma"/>
          <w:color w:val="333333"/>
          <w:lang w:eastAsia="ru-RU"/>
        </w:rPr>
        <w:br/>
        <w:t xml:space="preserve">- </w:t>
      </w:r>
      <w:r w:rsidR="00FD60A0">
        <w:rPr>
          <w:rFonts w:ascii="Tahoma" w:eastAsia="Times New Roman" w:hAnsi="Tahoma" w:cs="Tahoma"/>
          <w:color w:val="333333"/>
          <w:lang w:eastAsia="ru-RU"/>
        </w:rPr>
        <w:tab/>
      </w:r>
      <w:r w:rsidRPr="00783B44">
        <w:rPr>
          <w:rFonts w:ascii="Tahoma" w:eastAsia="Times New Roman" w:hAnsi="Tahoma" w:cs="Tahoma"/>
          <w:color w:val="333333"/>
          <w:lang w:eastAsia="ru-RU"/>
        </w:rPr>
        <w:t>общее количество отчетов об оценке члена Партнерства;</w:t>
      </w:r>
    </w:p>
    <w:p w:rsidR="00783B44" w:rsidRDefault="00783B44" w:rsidP="00FD60A0">
      <w:pPr>
        <w:spacing w:after="0" w:line="240" w:lineRule="auto"/>
        <w:ind w:left="1410" w:hanging="330"/>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sidR="00FD60A0">
        <w:rPr>
          <w:rFonts w:ascii="Tahoma" w:eastAsia="Times New Roman" w:hAnsi="Tahoma" w:cs="Tahoma"/>
          <w:color w:val="333333"/>
          <w:lang w:eastAsia="ru-RU"/>
        </w:rPr>
        <w:tab/>
      </w:r>
      <w:r w:rsidRPr="00783B44">
        <w:rPr>
          <w:rFonts w:ascii="Tahoma" w:eastAsia="Times New Roman" w:hAnsi="Tahoma" w:cs="Tahoma"/>
          <w:color w:val="333333"/>
          <w:lang w:eastAsia="ru-RU"/>
        </w:rPr>
        <w:t>количество отчетов об оценке члена Партнерства, в том числе по видам объектов оценки.</w:t>
      </w:r>
    </w:p>
    <w:p w:rsidR="0082329D" w:rsidRPr="00783B44" w:rsidRDefault="0082329D" w:rsidP="00FD60A0">
      <w:pPr>
        <w:spacing w:after="0" w:line="240" w:lineRule="auto"/>
        <w:ind w:left="1410" w:hanging="330"/>
        <w:jc w:val="both"/>
        <w:rPr>
          <w:rFonts w:ascii="Tahoma" w:eastAsia="Times New Roman" w:hAnsi="Tahoma" w:cs="Tahoma"/>
          <w:color w:val="333333"/>
          <w:lang w:eastAsia="ru-RU"/>
        </w:rPr>
      </w:pPr>
      <w:r>
        <w:rPr>
          <w:rFonts w:ascii="Tahoma" w:eastAsia="Times New Roman" w:hAnsi="Tahoma" w:cs="Tahoma"/>
          <w:color w:val="333333"/>
          <w:lang w:eastAsia="ru-RU"/>
        </w:rPr>
        <w:t>-</w:t>
      </w:r>
      <w:r>
        <w:rPr>
          <w:rFonts w:ascii="Tahoma" w:eastAsia="Times New Roman" w:hAnsi="Tahoma" w:cs="Tahoma"/>
          <w:color w:val="333333"/>
          <w:lang w:eastAsia="ru-RU"/>
        </w:rPr>
        <w:tab/>
      </w:r>
      <w:r>
        <w:rPr>
          <w:rFonts w:ascii="Tahoma" w:hAnsi="Tahoma" w:cs="Tahoma"/>
        </w:rPr>
        <w:t>указание на то, что член Партнерства не осуществлял оценочную деятельность в отчетном периоде</w:t>
      </w:r>
    </w:p>
    <w:p w:rsidR="00783B44" w:rsidRPr="00783B44" w:rsidRDefault="00783B44" w:rsidP="00783B44">
      <w:pPr>
        <w:spacing w:after="0" w:line="240" w:lineRule="auto"/>
        <w:ind w:left="360"/>
        <w:jc w:val="both"/>
        <w:rPr>
          <w:rFonts w:ascii="Tahoma" w:eastAsia="Times New Roman" w:hAnsi="Tahoma" w:cs="Tahoma"/>
          <w:b/>
          <w:bCs/>
          <w:color w:val="333333"/>
          <w:lang w:eastAsia="ru-RU"/>
        </w:rPr>
      </w:pPr>
    </w:p>
    <w:p w:rsidR="00783B44" w:rsidRPr="00783B44" w:rsidRDefault="00783B44" w:rsidP="00783B44">
      <w:pPr>
        <w:spacing w:after="0" w:line="240" w:lineRule="auto"/>
        <w:ind w:left="360"/>
        <w:jc w:val="center"/>
        <w:rPr>
          <w:rFonts w:ascii="Tahoma" w:eastAsia="Times New Roman" w:hAnsi="Tahoma" w:cs="Tahoma"/>
          <w:b/>
          <w:bCs/>
          <w:color w:val="333333"/>
          <w:lang w:eastAsia="ru-RU"/>
        </w:rPr>
      </w:pPr>
      <w:r w:rsidRPr="00783B44">
        <w:rPr>
          <w:rFonts w:ascii="Tahoma" w:eastAsia="Times New Roman" w:hAnsi="Tahoma" w:cs="Tahoma"/>
          <w:b/>
          <w:bCs/>
          <w:color w:val="333333"/>
          <w:lang w:eastAsia="ru-RU"/>
        </w:rPr>
        <w:t>ПОРЯДОК ПРЕДСТАВЛЕНИЯ ИНФОРМАЦИИ, СОДЕРЖАЩЕЙСЯ В РЕЕСТРЕ ЧЛЕНОВ ПО ЗАПРОСАМ ГРАЖДАН И ЮРИДИЧЕСКИХ ЛИЦ</w:t>
      </w:r>
    </w:p>
    <w:p w:rsidR="00783B44" w:rsidRPr="00783B44" w:rsidRDefault="00783B44" w:rsidP="0082329D">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6.1. Информация, содержащаяся в реестре членов Партнерства, является открытой для ознакомления с ней физических и юридических лиц.</w:t>
      </w:r>
    </w:p>
    <w:p w:rsidR="00783B44" w:rsidRPr="00783B44" w:rsidRDefault="00783B44" w:rsidP="0082329D">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6.2. Информация предоставляется по письменным запросам физических и юридических лиц. В запросе обязательно должен быть указан контактный телефон и адрес в Российской Федерации для направления Партнерством ответа. Запрос от юридического лица должен быть подписан лицом, осуществляющим функции единоличного исполнительного органа, либо его уполномоченным представителем, при предоставлении документа, подтверждающего наличие такого полномочия. Запрос от физического лица должен быть подписан этим физическим лицом.</w:t>
      </w:r>
    </w:p>
    <w:p w:rsidR="00783B44" w:rsidRPr="00783B44" w:rsidRDefault="00783B44" w:rsidP="0082329D">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6.3. Партнерство обязано предоставить ответ на запрос о представлении информации в письменном виде за подписью лица, осуществляющего функции единоличного исполнительного органа Партнерства или иного сотрудника Партнерства на которого возложена обязанность по представлению информации, с заверением печатью Партнерства.</w:t>
      </w:r>
    </w:p>
    <w:p w:rsidR="00783B44" w:rsidRPr="00783B44" w:rsidRDefault="00783B44" w:rsidP="0082329D">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6.4. Ответ на запрос должен быть направлен Партнерством в следующие сроки:</w:t>
      </w:r>
    </w:p>
    <w:p w:rsidR="00783B44" w:rsidRPr="00783B44" w:rsidRDefault="00783B44" w:rsidP="00783B44">
      <w:pPr>
        <w:spacing w:after="0" w:line="240" w:lineRule="auto"/>
        <w:ind w:left="1080"/>
        <w:jc w:val="both"/>
        <w:rPr>
          <w:rFonts w:ascii="Tahoma" w:eastAsia="Times New Roman" w:hAnsi="Tahoma" w:cs="Tahoma"/>
          <w:color w:val="333333"/>
          <w:lang w:eastAsia="ru-RU"/>
        </w:rPr>
      </w:pPr>
      <w:r w:rsidRPr="00783B44">
        <w:rPr>
          <w:rFonts w:ascii="Tahoma" w:eastAsia="Times New Roman" w:hAnsi="Tahoma" w:cs="Tahoma"/>
          <w:color w:val="333333"/>
          <w:lang w:eastAsia="ru-RU"/>
        </w:rPr>
        <w:br/>
        <w:t xml:space="preserve">- </w:t>
      </w:r>
      <w:r w:rsidR="0082329D">
        <w:rPr>
          <w:rFonts w:ascii="Tahoma" w:eastAsia="Times New Roman" w:hAnsi="Tahoma" w:cs="Tahoma"/>
          <w:color w:val="333333"/>
          <w:lang w:eastAsia="ru-RU"/>
        </w:rPr>
        <w:tab/>
      </w:r>
      <w:r w:rsidRPr="00783B44">
        <w:rPr>
          <w:rFonts w:ascii="Tahoma" w:eastAsia="Times New Roman" w:hAnsi="Tahoma" w:cs="Tahoma"/>
          <w:color w:val="333333"/>
          <w:lang w:eastAsia="ru-RU"/>
        </w:rPr>
        <w:t>не позднее семи календарных дней по запросу члена Партнерства;</w:t>
      </w:r>
    </w:p>
    <w:p w:rsidR="00783B44" w:rsidRPr="00783B44" w:rsidRDefault="00783B44" w:rsidP="0082329D">
      <w:pPr>
        <w:spacing w:after="0" w:line="240" w:lineRule="auto"/>
        <w:ind w:left="1410" w:hanging="330"/>
        <w:jc w:val="both"/>
        <w:rPr>
          <w:rFonts w:ascii="Tahoma" w:eastAsia="Times New Roman" w:hAnsi="Tahoma" w:cs="Tahoma"/>
          <w:color w:val="333333"/>
          <w:lang w:eastAsia="ru-RU"/>
        </w:rPr>
      </w:pPr>
      <w:r w:rsidRPr="00783B44">
        <w:rPr>
          <w:rFonts w:ascii="Tahoma" w:eastAsia="Times New Roman" w:hAnsi="Tahoma" w:cs="Tahoma"/>
          <w:color w:val="333333"/>
          <w:lang w:eastAsia="ru-RU"/>
        </w:rPr>
        <w:t xml:space="preserve">- </w:t>
      </w:r>
      <w:r w:rsidR="0082329D">
        <w:rPr>
          <w:rFonts w:ascii="Tahoma" w:eastAsia="Times New Roman" w:hAnsi="Tahoma" w:cs="Tahoma"/>
          <w:color w:val="333333"/>
          <w:lang w:eastAsia="ru-RU"/>
        </w:rPr>
        <w:tab/>
      </w:r>
      <w:r w:rsidRPr="00783B44">
        <w:rPr>
          <w:rFonts w:ascii="Tahoma" w:eastAsia="Times New Roman" w:hAnsi="Tahoma" w:cs="Tahoma"/>
          <w:color w:val="333333"/>
          <w:lang w:eastAsia="ru-RU"/>
        </w:rPr>
        <w:t>не позднее семи календарных дней по запросу физических и юридических лиц.</w:t>
      </w:r>
    </w:p>
    <w:p w:rsidR="00783B44" w:rsidRPr="00783B44" w:rsidRDefault="00783B44" w:rsidP="0082329D">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6.5. Ответ на запрос направляется заказным письмом по адресу, указанному в запросе. Ответ может быть выдан нарочно лицу, направившему запрос, либо его представителю, под роспись. В случае получения ответа представителем, документ, подтверждающий полномочия остается в Партнерстве.</w:t>
      </w:r>
    </w:p>
    <w:p w:rsidR="00783B44" w:rsidRPr="00783B44" w:rsidRDefault="00783B44" w:rsidP="00783B44">
      <w:pPr>
        <w:spacing w:after="0" w:line="240" w:lineRule="auto"/>
        <w:ind w:left="360"/>
        <w:jc w:val="both"/>
        <w:rPr>
          <w:rFonts w:ascii="Tahoma" w:eastAsia="Times New Roman" w:hAnsi="Tahoma" w:cs="Tahoma"/>
          <w:b/>
          <w:bCs/>
          <w:color w:val="333333"/>
          <w:lang w:eastAsia="ru-RU"/>
        </w:rPr>
      </w:pPr>
    </w:p>
    <w:p w:rsidR="00783B44" w:rsidRPr="00783B44" w:rsidRDefault="00783B44" w:rsidP="00783B44">
      <w:pPr>
        <w:spacing w:after="0" w:line="240" w:lineRule="auto"/>
        <w:ind w:left="360"/>
        <w:jc w:val="center"/>
        <w:rPr>
          <w:rFonts w:ascii="Tahoma" w:eastAsia="Times New Roman" w:hAnsi="Tahoma" w:cs="Tahoma"/>
          <w:b/>
          <w:bCs/>
          <w:color w:val="333333"/>
          <w:lang w:eastAsia="ru-RU"/>
        </w:rPr>
      </w:pPr>
      <w:r w:rsidRPr="00783B44">
        <w:rPr>
          <w:rFonts w:ascii="Tahoma" w:eastAsia="Times New Roman" w:hAnsi="Tahoma" w:cs="Tahoma"/>
          <w:b/>
          <w:bCs/>
          <w:color w:val="333333"/>
          <w:lang w:eastAsia="ru-RU"/>
        </w:rPr>
        <w:t>ВЗАИМОДЕЙСТВИЕ ПАРТНЕРСТВА С ФЕДЕРАЛЬНЫМИ ОРГАНАМИ ИСПОЛНИТЕЛЬНОЙ ВЛАСТИ</w:t>
      </w:r>
    </w:p>
    <w:p w:rsidR="00783B44" w:rsidRPr="00783B44" w:rsidRDefault="00783B44" w:rsidP="0082329D">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7.1. Партнерство обязано направлять в уполномоченный федеральный орган исполнительной власти, осуществляющий функции по контролю (надзору) за деятельностью Партнерства в оценочной сфере деятельности:</w:t>
      </w:r>
    </w:p>
    <w:p w:rsidR="00783B44" w:rsidRPr="001C644F" w:rsidRDefault="00783B44" w:rsidP="001C644F">
      <w:pPr>
        <w:pStyle w:val="a4"/>
        <w:numPr>
          <w:ilvl w:val="0"/>
          <w:numId w:val="8"/>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t>стандарты и правила Партнерства и внесенные в них изменения в течение семи рабочих дней после их утверждения Правлением Партнерства;</w:t>
      </w:r>
    </w:p>
    <w:p w:rsidR="00783B44" w:rsidRPr="001C644F" w:rsidRDefault="00783B44" w:rsidP="001C644F">
      <w:pPr>
        <w:pStyle w:val="a4"/>
        <w:numPr>
          <w:ilvl w:val="0"/>
          <w:numId w:val="8"/>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t>сведения о запланированных и проведенных Партнерством проверках деятельности членов Партнерства и о результатах этих проверок;</w:t>
      </w:r>
    </w:p>
    <w:p w:rsidR="00783B44" w:rsidRPr="001C644F" w:rsidRDefault="00783B44" w:rsidP="001C644F">
      <w:pPr>
        <w:pStyle w:val="a4"/>
        <w:numPr>
          <w:ilvl w:val="0"/>
          <w:numId w:val="8"/>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t>документы, содержащие отчет о своей деятельности, о персональном составе руководящих органов;</w:t>
      </w:r>
    </w:p>
    <w:p w:rsidR="00783B44" w:rsidRPr="001C644F" w:rsidRDefault="00783B44" w:rsidP="001C644F">
      <w:pPr>
        <w:pStyle w:val="a4"/>
        <w:numPr>
          <w:ilvl w:val="0"/>
          <w:numId w:val="8"/>
        </w:numPr>
        <w:spacing w:after="0" w:line="240" w:lineRule="auto"/>
        <w:jc w:val="both"/>
        <w:rPr>
          <w:rFonts w:ascii="Tahoma" w:eastAsia="Times New Roman" w:hAnsi="Tahoma" w:cs="Tahoma"/>
          <w:color w:val="333333"/>
          <w:lang w:eastAsia="ru-RU"/>
        </w:rPr>
      </w:pPr>
      <w:r w:rsidRPr="001C644F">
        <w:rPr>
          <w:rFonts w:ascii="Tahoma" w:eastAsia="Times New Roman" w:hAnsi="Tahoma" w:cs="Tahoma"/>
          <w:color w:val="333333"/>
          <w:lang w:eastAsia="ru-RU"/>
        </w:rPr>
        <w:t>иную информацию, предоставление которой является обязательной для представления в силу действующего законодательства Российской Федерации.</w:t>
      </w:r>
    </w:p>
    <w:p w:rsidR="00783B44" w:rsidRPr="00783B44" w:rsidRDefault="00783B44" w:rsidP="0082329D">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7.2. Сведения и документы, указанные в пункте 7.1. настоящего Положения, направляются заказным письмом с описью вложения, либо предоставляется уполномоченному лицу под расписку.</w:t>
      </w:r>
    </w:p>
    <w:p w:rsidR="00783B44" w:rsidRPr="00783B44" w:rsidRDefault="00783B44" w:rsidP="00783B44">
      <w:pPr>
        <w:spacing w:after="0" w:line="240" w:lineRule="auto"/>
        <w:ind w:left="1080"/>
        <w:jc w:val="both"/>
        <w:rPr>
          <w:rFonts w:ascii="Tahoma" w:eastAsia="Times New Roman" w:hAnsi="Tahoma" w:cs="Tahoma"/>
          <w:b/>
          <w:bCs/>
          <w:color w:val="333333"/>
          <w:lang w:eastAsia="ru-RU"/>
        </w:rPr>
      </w:pPr>
    </w:p>
    <w:p w:rsidR="00783B44" w:rsidRPr="00783B44" w:rsidRDefault="00783B44" w:rsidP="00783B44">
      <w:pPr>
        <w:spacing w:after="0" w:line="240" w:lineRule="auto"/>
        <w:ind w:left="360"/>
        <w:jc w:val="center"/>
        <w:rPr>
          <w:rFonts w:ascii="Tahoma" w:eastAsia="Times New Roman" w:hAnsi="Tahoma" w:cs="Tahoma"/>
          <w:b/>
          <w:bCs/>
          <w:color w:val="333333"/>
          <w:lang w:eastAsia="ru-RU"/>
        </w:rPr>
      </w:pPr>
      <w:r w:rsidRPr="00783B44">
        <w:rPr>
          <w:rFonts w:ascii="Tahoma" w:eastAsia="Times New Roman" w:hAnsi="Tahoma" w:cs="Tahoma"/>
          <w:b/>
          <w:bCs/>
          <w:color w:val="333333"/>
          <w:lang w:eastAsia="ru-RU"/>
        </w:rPr>
        <w:lastRenderedPageBreak/>
        <w:t>ПОРЯДОК ВНЕСЕНИЯ ИЗМЕНЕНИЙ И ДОПОЛНЕНИЙ В НАСТОЯЩЕЕ ПОЛОЖЕНИЕ</w:t>
      </w:r>
    </w:p>
    <w:p w:rsidR="00783B44" w:rsidRPr="00783B44" w:rsidRDefault="00783B44" w:rsidP="0082329D">
      <w:pPr>
        <w:spacing w:after="0" w:line="240" w:lineRule="auto"/>
        <w:jc w:val="both"/>
        <w:rPr>
          <w:rFonts w:ascii="Tahoma" w:eastAsia="Times New Roman" w:hAnsi="Tahoma" w:cs="Tahoma"/>
          <w:color w:val="333333"/>
          <w:lang w:eastAsia="ru-RU"/>
        </w:rPr>
      </w:pPr>
      <w:r w:rsidRPr="00783B44">
        <w:rPr>
          <w:rFonts w:ascii="Tahoma" w:eastAsia="Times New Roman" w:hAnsi="Tahoma" w:cs="Tahoma"/>
          <w:color w:val="333333"/>
          <w:lang w:eastAsia="ru-RU"/>
        </w:rPr>
        <w:t>8.1. Изменения и дополнения в настоящее Положение принимаются Общим собранием членов Партнерства.</w:t>
      </w:r>
    </w:p>
    <w:p w:rsidR="008F22AE" w:rsidRPr="00783B44" w:rsidRDefault="008F22AE" w:rsidP="00783B44">
      <w:pPr>
        <w:rPr>
          <w:rFonts w:ascii="Tahoma" w:hAnsi="Tahoma" w:cs="Tahoma"/>
        </w:rPr>
      </w:pPr>
    </w:p>
    <w:sectPr w:rsidR="008F22AE" w:rsidRPr="00783B44" w:rsidSect="008F22AE">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A83" w:rsidRDefault="000B7A83" w:rsidP="000B7A83">
      <w:pPr>
        <w:spacing w:after="0" w:line="240" w:lineRule="auto"/>
      </w:pPr>
      <w:r>
        <w:separator/>
      </w:r>
    </w:p>
  </w:endnote>
  <w:endnote w:type="continuationSeparator" w:id="0">
    <w:p w:rsidR="000B7A83" w:rsidRDefault="000B7A83" w:rsidP="000B7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504739"/>
      <w:docPartObj>
        <w:docPartGallery w:val="Page Numbers (Bottom of Page)"/>
        <w:docPartUnique/>
      </w:docPartObj>
    </w:sdtPr>
    <w:sdtContent>
      <w:p w:rsidR="000B7A83" w:rsidRDefault="000B7A83">
        <w:pPr>
          <w:pStyle w:val="a7"/>
          <w:jc w:val="right"/>
        </w:pPr>
        <w:r>
          <w:fldChar w:fldCharType="begin"/>
        </w:r>
        <w:r>
          <w:instrText>PAGE   \* MERGEFORMAT</w:instrText>
        </w:r>
        <w:r>
          <w:fldChar w:fldCharType="separate"/>
        </w:r>
        <w:r>
          <w:rPr>
            <w:noProof/>
          </w:rPr>
          <w:t>6</w:t>
        </w:r>
        <w:r>
          <w:fldChar w:fldCharType="end"/>
        </w:r>
      </w:p>
    </w:sdtContent>
  </w:sdt>
  <w:p w:rsidR="000B7A83" w:rsidRDefault="000B7A8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A83" w:rsidRDefault="000B7A83" w:rsidP="000B7A83">
      <w:pPr>
        <w:spacing w:after="0" w:line="240" w:lineRule="auto"/>
      </w:pPr>
      <w:r>
        <w:separator/>
      </w:r>
    </w:p>
  </w:footnote>
  <w:footnote w:type="continuationSeparator" w:id="0">
    <w:p w:rsidR="000B7A83" w:rsidRDefault="000B7A83" w:rsidP="000B7A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F2039"/>
    <w:multiLevelType w:val="hybridMultilevel"/>
    <w:tmpl w:val="85745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083BC5"/>
    <w:multiLevelType w:val="hybridMultilevel"/>
    <w:tmpl w:val="7DAA8A9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F8F6C93"/>
    <w:multiLevelType w:val="multilevel"/>
    <w:tmpl w:val="10F84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47454C"/>
    <w:multiLevelType w:val="hybridMultilevel"/>
    <w:tmpl w:val="7B6E8D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176C59"/>
    <w:multiLevelType w:val="hybridMultilevel"/>
    <w:tmpl w:val="DD28DB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F353F06"/>
    <w:multiLevelType w:val="hybridMultilevel"/>
    <w:tmpl w:val="79AE76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3C0857"/>
    <w:multiLevelType w:val="hybridMultilevel"/>
    <w:tmpl w:val="653C38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0E2769"/>
    <w:multiLevelType w:val="hybridMultilevel"/>
    <w:tmpl w:val="DD189B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6"/>
  </w:num>
  <w:num w:numId="5">
    <w:abstractNumId w:val="3"/>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83B44"/>
    <w:rsid w:val="000B7A83"/>
    <w:rsid w:val="001C644F"/>
    <w:rsid w:val="00373595"/>
    <w:rsid w:val="00783B44"/>
    <w:rsid w:val="0082329D"/>
    <w:rsid w:val="008F22AE"/>
    <w:rsid w:val="00FD6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2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3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83B44"/>
    <w:pPr>
      <w:ind w:left="720"/>
      <w:contextualSpacing/>
    </w:pPr>
  </w:style>
  <w:style w:type="paragraph" w:styleId="a5">
    <w:name w:val="header"/>
    <w:basedOn w:val="a"/>
    <w:link w:val="a6"/>
    <w:uiPriority w:val="99"/>
    <w:unhideWhenUsed/>
    <w:rsid w:val="000B7A8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B7A83"/>
  </w:style>
  <w:style w:type="paragraph" w:styleId="a7">
    <w:name w:val="footer"/>
    <w:basedOn w:val="a"/>
    <w:link w:val="a8"/>
    <w:uiPriority w:val="99"/>
    <w:unhideWhenUsed/>
    <w:rsid w:val="000B7A8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B7A83"/>
  </w:style>
  <w:style w:type="paragraph" w:styleId="a9">
    <w:name w:val="Balloon Text"/>
    <w:basedOn w:val="a"/>
    <w:link w:val="aa"/>
    <w:uiPriority w:val="99"/>
    <w:semiHidden/>
    <w:unhideWhenUsed/>
    <w:rsid w:val="000B7A8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B7A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559374">
      <w:bodyDiv w:val="1"/>
      <w:marLeft w:val="0"/>
      <w:marRight w:val="0"/>
      <w:marTop w:val="0"/>
      <w:marBottom w:val="0"/>
      <w:divBdr>
        <w:top w:val="none" w:sz="0" w:space="0" w:color="auto"/>
        <w:left w:val="none" w:sz="0" w:space="0" w:color="auto"/>
        <w:bottom w:val="none" w:sz="0" w:space="0" w:color="auto"/>
        <w:right w:val="none" w:sz="0" w:space="0" w:color="auto"/>
      </w:divBdr>
      <w:divsChild>
        <w:div w:id="1805810992">
          <w:marLeft w:val="0"/>
          <w:marRight w:val="0"/>
          <w:marTop w:val="0"/>
          <w:marBottom w:val="0"/>
          <w:divBdr>
            <w:top w:val="none" w:sz="0" w:space="0" w:color="auto"/>
            <w:left w:val="none" w:sz="0" w:space="0" w:color="auto"/>
            <w:bottom w:val="none" w:sz="0" w:space="0" w:color="auto"/>
            <w:right w:val="none" w:sz="0" w:space="0" w:color="auto"/>
          </w:divBdr>
          <w:divsChild>
            <w:div w:id="530144058">
              <w:marLeft w:val="0"/>
              <w:marRight w:val="0"/>
              <w:marTop w:val="253"/>
              <w:marBottom w:val="0"/>
              <w:divBdr>
                <w:top w:val="none" w:sz="0" w:space="0" w:color="auto"/>
                <w:left w:val="none" w:sz="0" w:space="0" w:color="auto"/>
                <w:bottom w:val="none" w:sz="0" w:space="0" w:color="auto"/>
                <w:right w:val="none" w:sz="0" w:space="0" w:color="auto"/>
              </w:divBdr>
              <w:divsChild>
                <w:div w:id="2021077129">
                  <w:marLeft w:val="316"/>
                  <w:marRight w:val="0"/>
                  <w:marTop w:val="0"/>
                  <w:marBottom w:val="0"/>
                  <w:divBdr>
                    <w:top w:val="none" w:sz="0" w:space="0" w:color="auto"/>
                    <w:left w:val="none" w:sz="0" w:space="0" w:color="auto"/>
                    <w:bottom w:val="none" w:sz="0" w:space="0" w:color="auto"/>
                    <w:right w:val="none" w:sz="0" w:space="0" w:color="auto"/>
                  </w:divBdr>
                  <w:divsChild>
                    <w:div w:id="393821687">
                      <w:marLeft w:val="0"/>
                      <w:marRight w:val="0"/>
                      <w:marTop w:val="189"/>
                      <w:marBottom w:val="189"/>
                      <w:divBdr>
                        <w:top w:val="none" w:sz="0" w:space="0" w:color="auto"/>
                        <w:left w:val="none" w:sz="0" w:space="0" w:color="auto"/>
                        <w:bottom w:val="none" w:sz="0" w:space="0" w:color="auto"/>
                        <w:right w:val="none" w:sz="0" w:space="0" w:color="auto"/>
                      </w:divBdr>
                    </w:div>
                  </w:divsChild>
                </w:div>
              </w:divsChild>
            </w:div>
          </w:divsChild>
        </w:div>
      </w:divsChild>
    </w:div>
    <w:div w:id="1348486097">
      <w:bodyDiv w:val="1"/>
      <w:marLeft w:val="0"/>
      <w:marRight w:val="0"/>
      <w:marTop w:val="0"/>
      <w:marBottom w:val="0"/>
      <w:divBdr>
        <w:top w:val="none" w:sz="0" w:space="0" w:color="auto"/>
        <w:left w:val="none" w:sz="0" w:space="0" w:color="auto"/>
        <w:bottom w:val="none" w:sz="0" w:space="0" w:color="auto"/>
        <w:right w:val="none" w:sz="0" w:space="0" w:color="auto"/>
      </w:divBdr>
      <w:divsChild>
        <w:div w:id="1055273095">
          <w:marLeft w:val="0"/>
          <w:marRight w:val="0"/>
          <w:marTop w:val="0"/>
          <w:marBottom w:val="0"/>
          <w:divBdr>
            <w:top w:val="none" w:sz="0" w:space="0" w:color="auto"/>
            <w:left w:val="none" w:sz="0" w:space="0" w:color="auto"/>
            <w:bottom w:val="none" w:sz="0" w:space="0" w:color="auto"/>
            <w:right w:val="none" w:sz="0" w:space="0" w:color="auto"/>
          </w:divBdr>
          <w:divsChild>
            <w:div w:id="335883889">
              <w:marLeft w:val="0"/>
              <w:marRight w:val="0"/>
              <w:marTop w:val="0"/>
              <w:marBottom w:val="0"/>
              <w:divBdr>
                <w:top w:val="none" w:sz="0" w:space="0" w:color="auto"/>
                <w:left w:val="none" w:sz="0" w:space="0" w:color="auto"/>
                <w:bottom w:val="none" w:sz="0" w:space="0" w:color="auto"/>
                <w:right w:val="none" w:sz="0" w:space="0" w:color="auto"/>
              </w:divBdr>
              <w:divsChild>
                <w:div w:id="1232303219">
                  <w:marLeft w:val="-4168"/>
                  <w:marRight w:val="0"/>
                  <w:marTop w:val="0"/>
                  <w:marBottom w:val="0"/>
                  <w:divBdr>
                    <w:top w:val="none" w:sz="0" w:space="0" w:color="auto"/>
                    <w:left w:val="none" w:sz="0" w:space="0" w:color="auto"/>
                    <w:bottom w:val="none" w:sz="0" w:space="0" w:color="auto"/>
                    <w:right w:val="none" w:sz="0" w:space="0" w:color="auto"/>
                  </w:divBdr>
                  <w:divsChild>
                    <w:div w:id="1529415225">
                      <w:marLeft w:val="416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2113</Words>
  <Characters>12048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Бармалейкин</dc:creator>
  <cp:keywords/>
  <dc:description/>
  <cp:lastModifiedBy>Ирина</cp:lastModifiedBy>
  <cp:revision>3</cp:revision>
  <cp:lastPrinted>2011-05-30T14:33:00Z</cp:lastPrinted>
  <dcterms:created xsi:type="dcterms:W3CDTF">2011-04-07T20:00:00Z</dcterms:created>
  <dcterms:modified xsi:type="dcterms:W3CDTF">2011-05-30T14:33:00Z</dcterms:modified>
</cp:coreProperties>
</file>